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Checklist — Cuaca Ekstrem (Siaga–Tanggap–Pulih)</w:t>
      </w:r>
    </w:p>
    <w:p>
      <w:pPr>
        <w:jc w:val="center"/>
      </w:pPr>
      <w:r>
        <w:rPr>
          <w:i/>
          <w:color w:val="444444"/>
          <w:sz w:val="22"/>
        </w:rPr>
        <w:t>Dokumen terpisah | dipakai saat prakiraan buruk &amp; setelah kejadian</w:t>
      </w:r>
    </w:p>
    <w:p>
      <w:r>
        <w:t>Cara pakai:</w:t>
      </w:r>
    </w:p>
    <w:p>
      <w:r>
        <w:t>• Isi Status: OK / Belum / Perlu tindak lanjut.</w:t>
      </w:r>
    </w:p>
    <w:p>
      <w:r>
        <w:t>• Isi Bukti: foto, catatan kejadian, rekap kerusakan.</w:t>
      </w:r>
    </w:p>
    <w:p/>
    <w:p>
      <w:r>
        <w:rPr>
          <w:b/>
          <w:color w:val="1F4E79"/>
          <w:sz w:val="28"/>
        </w:rPr>
        <w:t>Siaga (sebelum)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Prakiraan dipantau dan mode siaga diaktifkan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Drainase siap (outlet/parit bersih) — sinkron SOP 39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Bibit diamankan (tidak rawan banjir/panas)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Stok alat darurat siap (sekop, karung pasir, plastik, tali)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Irigasi siap untuk panas ekstrem — sinkron SOP 09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Ajir/ikatan &amp; windbreak siap untuk angin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Tanggap (saat kejadian)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Blok rawan diprioritaskan dicek dulu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Sumbatan dibuka / bypass dibuat (hujan/genangan)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Jadwal kerja/panen disesuaikan (panas/angin)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Kejadian dicatat (jenis cuaca, durasi, blok)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Pulih (sesudah)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Cek kerusakan per blok dan estimasi kerugian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Sanitasi dilakukan (bagian busuk/luka)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Monitoring penyakit/OPT ditingkatkan (sinkron SOP 11)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Aksi permanen ditetapkan (drainase/shading/windbreak)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Update rencana kerja (sinkron SOP 01/17/34)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